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A14A" w14:textId="4D1CAC2E" w:rsidR="005F13B1" w:rsidRPr="00F87F17" w:rsidRDefault="00DA5E0B" w:rsidP="00617DD9">
      <w:pPr>
        <w:spacing w:after="0"/>
        <w:ind w:firstLine="708"/>
        <w:rPr>
          <w:rFonts w:ascii="Times New Roman" w:hAnsi="Times New Roman"/>
          <w:lang w:val="fr-FR"/>
        </w:rPr>
      </w:pPr>
      <w:r w:rsidRPr="00F87F17">
        <w:rPr>
          <w:rFonts w:ascii="Times New Roman" w:hAnsi="Times New Roman"/>
          <w:noProof/>
          <w:lang w:val="fr-FR"/>
        </w:rPr>
        <w:drawing>
          <wp:inline distT="0" distB="0" distL="0" distR="0" wp14:anchorId="2A69022B" wp14:editId="1BED69DF">
            <wp:extent cx="2726266" cy="836331"/>
            <wp:effectExtent l="0" t="0" r="0" b="1905"/>
            <wp:docPr id="138437845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7966" cy="839920"/>
                    </a:xfrm>
                    <a:prstGeom prst="rect">
                      <a:avLst/>
                    </a:prstGeom>
                    <a:noFill/>
                    <a:ln>
                      <a:noFill/>
                    </a:ln>
                  </pic:spPr>
                </pic:pic>
              </a:graphicData>
            </a:graphic>
          </wp:inline>
        </w:drawing>
      </w:r>
    </w:p>
    <w:p w14:paraId="6EC35EA0" w14:textId="154F05D8" w:rsidR="00DA5E0B" w:rsidRPr="00F87F17" w:rsidRDefault="00DA5E0B" w:rsidP="00905398">
      <w:pPr>
        <w:tabs>
          <w:tab w:val="left" w:pos="2333"/>
        </w:tabs>
        <w:spacing w:after="0"/>
        <w:jc w:val="center"/>
        <w:rPr>
          <w:rFonts w:ascii="Times New Roman" w:eastAsiaTheme="minorHAnsi" w:hAnsi="Times New Roman"/>
          <w:b/>
          <w:bCs/>
          <w:kern w:val="0"/>
          <w:lang w:val="fr-FR" w:eastAsia="en-US"/>
          <w14:ligatures w14:val="standardContextual"/>
        </w:rPr>
      </w:pPr>
      <w:r w:rsidRPr="00F87F17">
        <w:rPr>
          <w:rFonts w:ascii="Times New Roman" w:eastAsiaTheme="minorHAnsi" w:hAnsi="Times New Roman"/>
          <w:b/>
          <w:bCs/>
          <w:kern w:val="0"/>
          <w:lang w:val="fr-FR" w:eastAsia="en-US"/>
          <w14:ligatures w14:val="standardContextual"/>
        </w:rPr>
        <w:t>ÇELİKOĞLU DEMİR ÇELİK SANAYİ VE TİCARET ANONİM ŞİRKETİ</w:t>
      </w:r>
    </w:p>
    <w:p w14:paraId="78FD2222" w14:textId="0F412674" w:rsidR="00DA5E0B" w:rsidRPr="00F87F17" w:rsidRDefault="00DA5E0B" w:rsidP="00905398">
      <w:pPr>
        <w:tabs>
          <w:tab w:val="left" w:pos="2333"/>
        </w:tabs>
        <w:spacing w:after="0"/>
        <w:jc w:val="center"/>
        <w:rPr>
          <w:rFonts w:ascii="Times New Roman" w:eastAsiaTheme="minorHAnsi" w:hAnsi="Times New Roman"/>
          <w:b/>
          <w:bCs/>
          <w:kern w:val="0"/>
          <w:lang w:val="fr-FR" w:eastAsia="en-US"/>
          <w14:ligatures w14:val="standardContextual"/>
        </w:rPr>
      </w:pPr>
      <w:r w:rsidRPr="00F87F17">
        <w:rPr>
          <w:rFonts w:ascii="Times New Roman" w:eastAsiaTheme="minorHAnsi" w:hAnsi="Times New Roman"/>
          <w:b/>
          <w:bCs/>
          <w:kern w:val="0"/>
          <w:lang w:val="fr-FR" w:eastAsia="en-US"/>
          <w14:ligatures w14:val="standardContextual"/>
        </w:rPr>
        <w:t>POLITIQUE DE CONFIDENTIALITÉ ET DES COOKIES DU SITE INTERNET</w:t>
      </w:r>
    </w:p>
    <w:p w14:paraId="57D29F2E" w14:textId="77777777" w:rsidR="00DA5E0B" w:rsidRPr="00F87F17" w:rsidRDefault="00DA5E0B" w:rsidP="00DA5E0B">
      <w:pPr>
        <w:tabs>
          <w:tab w:val="left" w:pos="2333"/>
        </w:tabs>
        <w:spacing w:after="0"/>
        <w:rPr>
          <w:rFonts w:ascii="Times New Roman" w:eastAsiaTheme="minorHAnsi" w:hAnsi="Times New Roman"/>
          <w:b/>
          <w:bCs/>
          <w:kern w:val="0"/>
          <w:lang w:val="fr-FR" w:eastAsia="en-US"/>
          <w14:ligatures w14:val="standardContextual"/>
        </w:rPr>
      </w:pPr>
    </w:p>
    <w:p w14:paraId="73103DBB" w14:textId="5C272D7F" w:rsidR="00DA5E0B" w:rsidRDefault="00F87F17" w:rsidP="00DA5E0B">
      <w:pPr>
        <w:tabs>
          <w:tab w:val="left" w:pos="2333"/>
        </w:tabs>
        <w:spacing w:after="0"/>
        <w:jc w:val="both"/>
        <w:rPr>
          <w:rFonts w:ascii="Times New Roman" w:eastAsiaTheme="minorHAnsi" w:hAnsi="Times New Roman"/>
          <w:kern w:val="0"/>
          <w:lang w:val="fr-FR" w:eastAsia="en-US"/>
          <w14:ligatures w14:val="standardContextual"/>
        </w:rPr>
      </w:pPr>
      <w:r w:rsidRPr="00F87F17">
        <w:rPr>
          <w:rFonts w:ascii="Times New Roman" w:eastAsiaTheme="minorHAnsi" w:hAnsi="Times New Roman"/>
          <w:kern w:val="0"/>
          <w:lang w:val="fr-FR" w:eastAsia="en-US"/>
          <w14:ligatures w14:val="standardContextual"/>
        </w:rPr>
        <w:t>Protéger la confidentialité des visiteurs (personne concernée) du site internet (</w:t>
      </w:r>
      <w:hyperlink r:id="rId7" w:history="1">
        <w:r w:rsidRPr="00F87F17">
          <w:rPr>
            <w:rStyle w:val="Kpr"/>
            <w:rFonts w:ascii="Times New Roman" w:eastAsiaTheme="minorHAnsi" w:hAnsi="Times New Roman"/>
            <w:kern w:val="0"/>
            <w:lang w:val="fr-FR" w:eastAsia="en-US"/>
            <w14:ligatures w14:val="standardContextual"/>
          </w:rPr>
          <w:t>https://www.celikray.com/tr/</w:t>
        </w:r>
      </w:hyperlink>
      <w:r w:rsidRPr="00F87F17">
        <w:rPr>
          <w:rFonts w:ascii="Times New Roman" w:eastAsiaTheme="minorHAnsi" w:hAnsi="Times New Roman"/>
          <w:kern w:val="0"/>
          <w:lang w:val="fr-FR" w:eastAsia="en-US"/>
          <w14:ligatures w14:val="standardContextual"/>
        </w:rPr>
        <w:t xml:space="preserve">) traité par ÇELİKOĞLU DEMİR ÇELİK SANAYİ VE TİCARET ANONİM ŞİRKET (“La Société”) fait </w:t>
      </w:r>
      <w:r w:rsidR="00905398" w:rsidRPr="00F87F17">
        <w:rPr>
          <w:rFonts w:ascii="Times New Roman" w:eastAsiaTheme="minorHAnsi" w:hAnsi="Times New Roman"/>
          <w:kern w:val="0"/>
          <w:lang w:val="fr-FR" w:eastAsia="en-US"/>
          <w14:ligatures w14:val="standardContextual"/>
        </w:rPr>
        <w:t>partie</w:t>
      </w:r>
      <w:r w:rsidRPr="00F87F17">
        <w:rPr>
          <w:rFonts w:ascii="Times New Roman" w:eastAsiaTheme="minorHAnsi" w:hAnsi="Times New Roman"/>
          <w:kern w:val="0"/>
          <w:lang w:val="fr-FR" w:eastAsia="en-US"/>
          <w14:ligatures w14:val="standardContextual"/>
        </w:rPr>
        <w:t xml:space="preserve"> de nos principes prioritaires. </w:t>
      </w:r>
      <w:r>
        <w:rPr>
          <w:rFonts w:ascii="Times New Roman" w:eastAsiaTheme="minorHAnsi" w:hAnsi="Times New Roman"/>
          <w:kern w:val="0"/>
          <w:lang w:val="fr-FR" w:eastAsia="en-US"/>
          <w14:ligatures w14:val="standardContextual"/>
        </w:rPr>
        <w:t xml:space="preserve">Les explications sont réalisées au sujet du traitement des données personnelles des personnes concernant la Politique de Confidentialité et des Cookies du Site Internet (la Politique) </w:t>
      </w:r>
      <w:r w:rsidR="00905398">
        <w:rPr>
          <w:rFonts w:ascii="Times New Roman" w:eastAsiaTheme="minorHAnsi" w:hAnsi="Times New Roman"/>
          <w:kern w:val="0"/>
          <w:lang w:val="fr-FR" w:eastAsia="en-US"/>
          <w14:ligatures w14:val="standardContextual"/>
        </w:rPr>
        <w:t>avec</w:t>
      </w:r>
      <w:r>
        <w:rPr>
          <w:rFonts w:ascii="Times New Roman" w:eastAsiaTheme="minorHAnsi" w:hAnsi="Times New Roman"/>
          <w:kern w:val="0"/>
          <w:lang w:val="fr-FR" w:eastAsia="en-US"/>
          <w14:ligatures w14:val="standardContextual"/>
        </w:rPr>
        <w:t xml:space="preserve"> la politique des cookies et la politique de confidentialité du site internet. Dans cette présente Politique de Cookies, les cookies utilisés au nom d’assurer un espace en ligne opérationnel et d’assurer un meilleur service aux visiteurs du site web ont été expliqués aux visiteurs, la forme de traitement des données personnelles obtenues conformément à la Loi sur la Protection des Données Personnelles et les droits et les pouvoirs juridiques de l’utilisateur sont mentionnés. Les données personnelles obtenues lors de votre visite de notre site Internet pourront être traitées par la Société dans le cadre des objectifs déterminés ci-dessous en vertu de la Loi sur la Protection des Données Personnelles (la Loi) numéro 6698.vous pouvez accéder aux informations détaillées sur le traitement de vos données personnelles via l’adresse internet (</w:t>
      </w:r>
      <w:hyperlink r:id="rId8" w:history="1">
        <w:r w:rsidRPr="00CE6709">
          <w:rPr>
            <w:rStyle w:val="Kpr"/>
            <w:rFonts w:ascii="Times New Roman" w:eastAsiaTheme="minorHAnsi" w:hAnsi="Times New Roman"/>
            <w:kern w:val="0"/>
            <w:lang w:val="fr-FR" w:eastAsia="en-US"/>
            <w14:ligatures w14:val="standardContextual"/>
          </w:rPr>
          <w:t>https://www.celikray.com/tr/kvkk</w:t>
        </w:r>
      </w:hyperlink>
      <w:r>
        <w:rPr>
          <w:rFonts w:ascii="Times New Roman" w:eastAsiaTheme="minorHAnsi" w:hAnsi="Times New Roman"/>
          <w:kern w:val="0"/>
          <w:lang w:val="fr-FR" w:eastAsia="en-US"/>
          <w14:ligatures w14:val="standardContextual"/>
        </w:rPr>
        <w:t>).</w:t>
      </w:r>
    </w:p>
    <w:p w14:paraId="7D1AE29F" w14:textId="77777777" w:rsidR="00F87F17" w:rsidRDefault="00F87F17" w:rsidP="00DA5E0B">
      <w:pPr>
        <w:tabs>
          <w:tab w:val="left" w:pos="2333"/>
        </w:tabs>
        <w:spacing w:after="0"/>
        <w:jc w:val="both"/>
        <w:rPr>
          <w:rFonts w:ascii="Times New Roman" w:eastAsiaTheme="minorHAnsi" w:hAnsi="Times New Roman"/>
          <w:kern w:val="0"/>
          <w:lang w:val="fr-FR" w:eastAsia="en-US"/>
          <w14:ligatures w14:val="standardContextual"/>
        </w:rPr>
      </w:pPr>
    </w:p>
    <w:p w14:paraId="26A29348" w14:textId="09FADEBC" w:rsidR="00F87F17" w:rsidRDefault="00F87F17" w:rsidP="00DA5E0B">
      <w:pPr>
        <w:tabs>
          <w:tab w:val="left" w:pos="2333"/>
        </w:tabs>
        <w:spacing w:after="0"/>
        <w:jc w:val="both"/>
        <w:rPr>
          <w:rFonts w:ascii="Times New Roman" w:eastAsiaTheme="minorHAnsi" w:hAnsi="Times New Roman"/>
          <w:b/>
          <w:bCs/>
          <w:i/>
          <w:iCs/>
          <w:kern w:val="0"/>
          <w:lang w:val="fr-FR" w:eastAsia="en-US"/>
          <w14:ligatures w14:val="standardContextual"/>
        </w:rPr>
      </w:pPr>
      <w:r>
        <w:rPr>
          <w:rFonts w:ascii="Times New Roman" w:eastAsiaTheme="minorHAnsi" w:hAnsi="Times New Roman"/>
          <w:b/>
          <w:bCs/>
          <w:i/>
          <w:iCs/>
          <w:kern w:val="0"/>
          <w:lang w:val="fr-FR" w:eastAsia="en-US"/>
          <w14:ligatures w14:val="standardContextual"/>
        </w:rPr>
        <w:t>L’Objectif de Traitement de vos Données Personnelles :</w:t>
      </w:r>
    </w:p>
    <w:p w14:paraId="387D28C8" w14:textId="77777777" w:rsidR="00F87F17" w:rsidRDefault="00F87F17" w:rsidP="00DA5E0B">
      <w:pPr>
        <w:tabs>
          <w:tab w:val="left" w:pos="2333"/>
        </w:tabs>
        <w:spacing w:after="0"/>
        <w:jc w:val="both"/>
        <w:rPr>
          <w:rFonts w:ascii="Times New Roman" w:eastAsiaTheme="minorHAnsi" w:hAnsi="Times New Roman"/>
          <w:b/>
          <w:bCs/>
          <w:i/>
          <w:iCs/>
          <w:kern w:val="0"/>
          <w:lang w:val="fr-FR" w:eastAsia="en-US"/>
          <w14:ligatures w14:val="standardContextual"/>
        </w:rPr>
      </w:pPr>
    </w:p>
    <w:p w14:paraId="6E8C8176" w14:textId="37AE8790" w:rsidR="00F87F17" w:rsidRDefault="006765E7"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Vos données personnelles obtenues en raison de votre visite de notre Site Internet pourront être traitées par la Société dans les objectifs énumérés ci-dessous, conformément aux articles 5 et 6 de la Loi.</w:t>
      </w:r>
    </w:p>
    <w:p w14:paraId="5A572479" w14:textId="77777777" w:rsidR="006765E7" w:rsidRDefault="006765E7" w:rsidP="00DA5E0B">
      <w:pPr>
        <w:tabs>
          <w:tab w:val="left" w:pos="2333"/>
        </w:tabs>
        <w:spacing w:after="0"/>
        <w:jc w:val="both"/>
        <w:rPr>
          <w:rFonts w:ascii="Times New Roman" w:eastAsiaTheme="minorHAnsi" w:hAnsi="Times New Roman"/>
          <w:kern w:val="0"/>
          <w:lang w:val="fr-FR" w:eastAsia="en-US"/>
          <w14:ligatures w14:val="standardContextual"/>
        </w:rPr>
      </w:pPr>
    </w:p>
    <w:p w14:paraId="301AE65C" w14:textId="550F10AF" w:rsidR="006765E7" w:rsidRDefault="006765E7"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Réaliser les études nécessaires par nos unités de travail concernée afin de réaliser les activités commerciales menées par la société et conduire les processus de travail en lien avec ces études,</w:t>
      </w:r>
    </w:p>
    <w:p w14:paraId="1B76BA2F" w14:textId="77777777" w:rsidR="006765E7" w:rsidRDefault="006765E7" w:rsidP="00DA5E0B">
      <w:pPr>
        <w:tabs>
          <w:tab w:val="left" w:pos="2333"/>
        </w:tabs>
        <w:spacing w:after="0"/>
        <w:jc w:val="both"/>
        <w:rPr>
          <w:rFonts w:ascii="Times New Roman" w:eastAsiaTheme="minorHAnsi" w:hAnsi="Times New Roman"/>
          <w:kern w:val="0"/>
          <w:lang w:val="fr-FR" w:eastAsia="en-US"/>
          <w14:ligatures w14:val="standardContextual"/>
        </w:rPr>
      </w:pPr>
    </w:p>
    <w:p w14:paraId="5FA12526" w14:textId="1581F263" w:rsidR="006765E7" w:rsidRDefault="006765E7"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Réaliser par les unités de travail les travaux nécessaires pour faire profiter les personnes concernées des produits et des prestations présentés par la société et mener les processus de travail concernés,</w:t>
      </w:r>
    </w:p>
    <w:p w14:paraId="32D6DED6" w14:textId="4855892C" w:rsidR="006765E7" w:rsidRDefault="006765E7"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Planifier et exécuter les activités nécessaires pour la recommandation et la présentation aux personnes concernées en personnalisant en vertu des appréciations, des habitudes d’utilisation et des besoins des personnes concernant les produits et les prestations présentés par la société.</w:t>
      </w:r>
    </w:p>
    <w:p w14:paraId="79EEA9BD" w14:textId="77777777" w:rsidR="006765E7" w:rsidRDefault="006765E7" w:rsidP="00DA5E0B">
      <w:pPr>
        <w:tabs>
          <w:tab w:val="left" w:pos="2333"/>
        </w:tabs>
        <w:spacing w:after="0"/>
        <w:jc w:val="both"/>
        <w:rPr>
          <w:rFonts w:ascii="Times New Roman" w:eastAsiaTheme="minorHAnsi" w:hAnsi="Times New Roman"/>
          <w:kern w:val="0"/>
          <w:lang w:val="fr-FR" w:eastAsia="en-US"/>
          <w14:ligatures w14:val="standardContextual"/>
        </w:rPr>
      </w:pPr>
    </w:p>
    <w:p w14:paraId="2025BAD0" w14:textId="04496F5D" w:rsidR="006765E7" w:rsidRDefault="006765E7"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 xml:space="preserve">Les partis de transmission de vos données personnelles et l’objectif de transmission Vos données personnelles obtenues en raison de votre visite de notre site Internet pourront être transmises </w:t>
      </w:r>
      <w:r w:rsidR="00201863">
        <w:rPr>
          <w:rFonts w:ascii="Times New Roman" w:eastAsiaTheme="minorHAnsi" w:hAnsi="Times New Roman"/>
          <w:kern w:val="0"/>
          <w:lang w:val="fr-FR" w:eastAsia="en-US"/>
          <w14:ligatures w14:val="standardContextual"/>
        </w:rPr>
        <w:t>dans le cadre des limites légales et les difficultés juridiques aux assureurs des prestations au niveau local et/ou à l’étranger exploitant les données personnelles au nom de la Société et aux établissements publics fondés de pouvoirs juridiquement, à nos partenaires de travail, en vertu des objectifs de traitement de vos personnelles.</w:t>
      </w:r>
    </w:p>
    <w:p w14:paraId="4DBF37F1" w14:textId="77777777" w:rsidR="00201863" w:rsidRDefault="00201863" w:rsidP="00DA5E0B">
      <w:pPr>
        <w:tabs>
          <w:tab w:val="left" w:pos="2333"/>
        </w:tabs>
        <w:spacing w:after="0"/>
        <w:jc w:val="both"/>
        <w:rPr>
          <w:rFonts w:ascii="Times New Roman" w:eastAsiaTheme="minorHAnsi" w:hAnsi="Times New Roman"/>
          <w:kern w:val="0"/>
          <w:lang w:val="fr-FR" w:eastAsia="en-US"/>
          <w14:ligatures w14:val="standardContextual"/>
        </w:rPr>
      </w:pPr>
    </w:p>
    <w:p w14:paraId="01D96628" w14:textId="3F075D4B" w:rsidR="00201863" w:rsidRDefault="00201863"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 xml:space="preserve">Toutes sortes d’informations rendant déterminés ou déterminables votre Identité Cause Juridique et la Méthode de </w:t>
      </w:r>
      <w:r w:rsidR="00905398">
        <w:rPr>
          <w:rFonts w:ascii="Times New Roman" w:eastAsiaTheme="minorHAnsi" w:hAnsi="Times New Roman"/>
          <w:kern w:val="0"/>
          <w:lang w:val="fr-FR" w:eastAsia="en-US"/>
          <w14:ligatures w14:val="standardContextual"/>
        </w:rPr>
        <w:t>Recueil</w:t>
      </w:r>
      <w:r>
        <w:rPr>
          <w:rFonts w:ascii="Times New Roman" w:eastAsiaTheme="minorHAnsi" w:hAnsi="Times New Roman"/>
          <w:kern w:val="0"/>
          <w:lang w:val="fr-FR" w:eastAsia="en-US"/>
          <w14:ligatures w14:val="standardContextual"/>
        </w:rPr>
        <w:t xml:space="preserve"> de vos Données </w:t>
      </w:r>
      <w:r w:rsidR="00905398">
        <w:rPr>
          <w:rFonts w:ascii="Times New Roman" w:eastAsiaTheme="minorHAnsi" w:hAnsi="Times New Roman"/>
          <w:kern w:val="0"/>
          <w:lang w:val="fr-FR" w:eastAsia="en-US"/>
          <w14:ligatures w14:val="standardContextual"/>
        </w:rPr>
        <w:t>Personnelles</w:t>
      </w:r>
      <w:r>
        <w:rPr>
          <w:rFonts w:ascii="Times New Roman" w:eastAsiaTheme="minorHAnsi" w:hAnsi="Times New Roman"/>
          <w:kern w:val="0"/>
          <w:lang w:val="fr-FR" w:eastAsia="en-US"/>
          <w14:ligatures w14:val="standardContextual"/>
        </w:rPr>
        <w:t xml:space="preserve"> sont les « Données Personnelles ». Dans le cadre de votre visite de notre site Internet, vos données personnelles sont </w:t>
      </w:r>
      <w:r w:rsidR="00905398">
        <w:rPr>
          <w:rFonts w:ascii="Times New Roman" w:eastAsiaTheme="minorHAnsi" w:hAnsi="Times New Roman"/>
          <w:kern w:val="0"/>
          <w:lang w:val="fr-FR" w:eastAsia="en-US"/>
          <w14:ligatures w14:val="standardContextual"/>
        </w:rPr>
        <w:t>recueillies</w:t>
      </w:r>
      <w:r>
        <w:rPr>
          <w:rFonts w:ascii="Times New Roman" w:eastAsiaTheme="minorHAnsi" w:hAnsi="Times New Roman"/>
          <w:kern w:val="0"/>
          <w:lang w:val="fr-FR" w:eastAsia="en-US"/>
          <w14:ligatures w14:val="standardContextual"/>
        </w:rPr>
        <w:t xml:space="preserve"> par l’intermédiaire des cookies qui sont les dossiers de communication technique en raison de votre visite de notre Site Internet, conformément aux conditions du traitement des données présentes dans la Loi. </w:t>
      </w:r>
    </w:p>
    <w:p w14:paraId="7C8FAD4E" w14:textId="77777777" w:rsidR="00201863" w:rsidRDefault="00201863" w:rsidP="00DA5E0B">
      <w:pPr>
        <w:tabs>
          <w:tab w:val="left" w:pos="2333"/>
        </w:tabs>
        <w:spacing w:after="0"/>
        <w:jc w:val="both"/>
        <w:rPr>
          <w:rFonts w:ascii="Times New Roman" w:eastAsiaTheme="minorHAnsi" w:hAnsi="Times New Roman"/>
          <w:kern w:val="0"/>
          <w:lang w:val="fr-FR" w:eastAsia="en-US"/>
          <w14:ligatures w14:val="standardContextual"/>
        </w:rPr>
      </w:pPr>
    </w:p>
    <w:p w14:paraId="0FC704A0" w14:textId="65D3D621" w:rsidR="00201863" w:rsidRDefault="00201863"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lastRenderedPageBreak/>
        <w:t xml:space="preserve">Les </w:t>
      </w:r>
      <w:r w:rsidR="00EC1B95">
        <w:rPr>
          <w:rFonts w:ascii="Times New Roman" w:eastAsiaTheme="minorHAnsi" w:hAnsi="Times New Roman"/>
          <w:kern w:val="0"/>
          <w:lang w:val="fr-FR" w:eastAsia="en-US"/>
          <w14:ligatures w14:val="standardContextual"/>
        </w:rPr>
        <w:t xml:space="preserve">sites web appartenant à la Société sont les sites utilisant les cookies. Le cookie est un dossier constitué en priorité des lettres et des </w:t>
      </w:r>
      <w:r w:rsidR="00905398">
        <w:rPr>
          <w:rFonts w:ascii="Times New Roman" w:eastAsiaTheme="minorHAnsi" w:hAnsi="Times New Roman"/>
          <w:kern w:val="0"/>
          <w:lang w:val="fr-FR" w:eastAsia="en-US"/>
          <w14:ligatures w14:val="standardContextual"/>
        </w:rPr>
        <w:t>nombre</w:t>
      </w:r>
      <w:r w:rsidR="00EC1B95">
        <w:rPr>
          <w:rFonts w:ascii="Times New Roman" w:eastAsiaTheme="minorHAnsi" w:hAnsi="Times New Roman"/>
          <w:kern w:val="0"/>
          <w:lang w:val="fr-FR" w:eastAsia="en-US"/>
          <w14:ligatures w14:val="standardContextual"/>
        </w:rPr>
        <w:t>s, permettant le constat de l’appareil en question en entreposant sur disque dure ou sur navigateur internet l’appareil utilisé</w:t>
      </w:r>
      <w:r w:rsidR="00673F83">
        <w:rPr>
          <w:rFonts w:ascii="Times New Roman" w:eastAsiaTheme="minorHAnsi" w:hAnsi="Times New Roman"/>
          <w:kern w:val="0"/>
          <w:lang w:val="fr-FR" w:eastAsia="en-US"/>
          <w14:ligatures w14:val="standardContextual"/>
        </w:rPr>
        <w:t>.</w:t>
      </w:r>
    </w:p>
    <w:p w14:paraId="796EC761" w14:textId="77777777" w:rsidR="00673F83" w:rsidRDefault="00673F83" w:rsidP="00DA5E0B">
      <w:pPr>
        <w:tabs>
          <w:tab w:val="left" w:pos="2333"/>
        </w:tabs>
        <w:spacing w:after="0"/>
        <w:jc w:val="both"/>
        <w:rPr>
          <w:rFonts w:ascii="Times New Roman" w:eastAsiaTheme="minorHAnsi" w:hAnsi="Times New Roman"/>
          <w:kern w:val="0"/>
          <w:lang w:val="fr-FR" w:eastAsia="en-US"/>
          <w14:ligatures w14:val="standardContextual"/>
        </w:rPr>
      </w:pPr>
    </w:p>
    <w:p w14:paraId="25F4D261" w14:textId="1CB67AE6" w:rsidR="00673F83" w:rsidRDefault="00673F83"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 xml:space="preserve">Les sites web de la société entreposent les cookies dans l’objectif de former </w:t>
      </w:r>
      <w:r w:rsidR="006E1AA5">
        <w:rPr>
          <w:rFonts w:ascii="Times New Roman" w:eastAsiaTheme="minorHAnsi" w:hAnsi="Times New Roman"/>
          <w:kern w:val="0"/>
          <w:lang w:val="fr-FR" w:eastAsia="en-US"/>
          <w14:ligatures w14:val="standardContextual"/>
        </w:rPr>
        <w:t xml:space="preserve">un résumé concernant vos préférences </w:t>
      </w:r>
      <w:r w:rsidR="007829B8">
        <w:rPr>
          <w:rFonts w:ascii="Times New Roman" w:eastAsiaTheme="minorHAnsi" w:hAnsi="Times New Roman"/>
          <w:kern w:val="0"/>
          <w:lang w:val="fr-FR" w:eastAsia="en-US"/>
          <w14:ligatures w14:val="standardContextual"/>
        </w:rPr>
        <w:t xml:space="preserve">avec les renseignements </w:t>
      </w:r>
      <w:r w:rsidR="00905398">
        <w:rPr>
          <w:rFonts w:ascii="Times New Roman" w:eastAsiaTheme="minorHAnsi" w:hAnsi="Times New Roman"/>
          <w:kern w:val="0"/>
          <w:lang w:val="fr-FR" w:eastAsia="en-US"/>
          <w14:ligatures w14:val="standardContextual"/>
        </w:rPr>
        <w:t>recueillis</w:t>
      </w:r>
      <w:r w:rsidR="007829B8">
        <w:rPr>
          <w:rFonts w:ascii="Times New Roman" w:eastAsiaTheme="minorHAnsi" w:hAnsi="Times New Roman"/>
          <w:kern w:val="0"/>
          <w:lang w:val="fr-FR" w:eastAsia="en-US"/>
          <w14:ligatures w14:val="standardContextual"/>
        </w:rPr>
        <w:t xml:space="preserve"> par la voie des dossiers quotidiens, des dossiers gif vides et/ou des ressources des tierces partis. </w:t>
      </w:r>
    </w:p>
    <w:p w14:paraId="7E3E682C" w14:textId="77777777" w:rsidR="007829B8" w:rsidRDefault="007829B8" w:rsidP="00DA5E0B">
      <w:pPr>
        <w:tabs>
          <w:tab w:val="left" w:pos="2333"/>
        </w:tabs>
        <w:spacing w:after="0"/>
        <w:jc w:val="both"/>
        <w:rPr>
          <w:rFonts w:ascii="Times New Roman" w:eastAsiaTheme="minorHAnsi" w:hAnsi="Times New Roman"/>
          <w:kern w:val="0"/>
          <w:lang w:val="fr-FR" w:eastAsia="en-US"/>
          <w14:ligatures w14:val="standardContextual"/>
        </w:rPr>
      </w:pPr>
    </w:p>
    <w:p w14:paraId="21733B3E" w14:textId="569FADC2" w:rsidR="007829B8" w:rsidRDefault="008824F2"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 xml:space="preserve">Avec les cookies de session (sessioncookies) et les cookies permanents (persistentcookies), nos sites utilisent généralement deux types de cookies. Les cookies de session sont des cookies provisoires et sont valables uniquement jusqu’à ce que vous fermiez votre navigateur. Les cookies permanents restent dans votre disque fixe jusqu’à votre suppression ou bien leur expiration (ainsi, la durée de présence dans votre appareils dépendra de la « longévité d’utilisation »). </w:t>
      </w:r>
    </w:p>
    <w:p w14:paraId="2C5C5BA0" w14:textId="77777777" w:rsidR="008824F2" w:rsidRDefault="008824F2" w:rsidP="00DA5E0B">
      <w:pPr>
        <w:tabs>
          <w:tab w:val="left" w:pos="2333"/>
        </w:tabs>
        <w:spacing w:after="0"/>
        <w:jc w:val="both"/>
        <w:rPr>
          <w:rFonts w:ascii="Times New Roman" w:eastAsiaTheme="minorHAnsi" w:hAnsi="Times New Roman"/>
          <w:kern w:val="0"/>
          <w:lang w:val="fr-FR" w:eastAsia="en-US"/>
          <w14:ligatures w14:val="standardContextual"/>
        </w:rPr>
      </w:pPr>
    </w:p>
    <w:p w14:paraId="537DBE9B" w14:textId="45E48254" w:rsidR="008824F2" w:rsidRDefault="00725FAC"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Les cookies de site Web ; sont utilisés pour se rappeler de vos choix réalisés et pour personnaliser votre utilisation de l’application mobile/le site web. Cette utilisation comporte les cookies enregistrant vos mots de passe et permettant à votre session d’application mobile/site web de resté en permanence ouvert, ainsi vous libérant du labeur d’entrer plusieurs fois le mot de passe à chaque visite et les cookies se rappelant et reconnaissant</w:t>
      </w:r>
      <w:r w:rsidR="001A3CB0">
        <w:rPr>
          <w:rFonts w:ascii="Times New Roman" w:eastAsiaTheme="minorHAnsi" w:hAnsi="Times New Roman"/>
          <w:kern w:val="0"/>
          <w:lang w:val="fr-FR" w:eastAsia="en-US"/>
          <w14:ligatures w14:val="standardContextual"/>
        </w:rPr>
        <w:t xml:space="preserve"> de vous lors de vos visites suivantes de l’application mobile/du site web. Ils sont utilisés pour déterminer de quelle manière vous utilisez l’application mobile/le site web inclus le dimensionnement de votre utilisation de l’application mobile/le site web comme d’où vous vous </w:t>
      </w:r>
      <w:r w:rsidR="00905398">
        <w:rPr>
          <w:rFonts w:ascii="Times New Roman" w:eastAsiaTheme="minorHAnsi" w:hAnsi="Times New Roman"/>
          <w:kern w:val="0"/>
          <w:lang w:val="fr-FR" w:eastAsia="en-US"/>
          <w14:ligatures w14:val="standardContextual"/>
        </w:rPr>
        <w:t>connecter</w:t>
      </w:r>
      <w:r w:rsidR="001A3CB0">
        <w:rPr>
          <w:rFonts w:ascii="Times New Roman" w:eastAsiaTheme="minorHAnsi" w:hAnsi="Times New Roman"/>
          <w:kern w:val="0"/>
          <w:lang w:val="fr-FR" w:eastAsia="en-US"/>
          <w14:ligatures w14:val="standardContextual"/>
        </w:rPr>
        <w:t xml:space="preserve"> au site web, quel contenu vous visualisez sur l’application mobile/le site web et la durée de visite.</w:t>
      </w:r>
    </w:p>
    <w:p w14:paraId="09E9C456" w14:textId="77777777" w:rsidR="001A3CB0" w:rsidRDefault="001A3CB0" w:rsidP="00DA5E0B">
      <w:pPr>
        <w:tabs>
          <w:tab w:val="left" w:pos="2333"/>
        </w:tabs>
        <w:spacing w:after="0"/>
        <w:jc w:val="both"/>
        <w:rPr>
          <w:rFonts w:ascii="Times New Roman" w:eastAsiaTheme="minorHAnsi" w:hAnsi="Times New Roman"/>
          <w:kern w:val="0"/>
          <w:lang w:val="fr-FR" w:eastAsia="en-US"/>
          <w14:ligatures w14:val="standardContextual"/>
        </w:rPr>
      </w:pPr>
    </w:p>
    <w:p w14:paraId="59221016" w14:textId="00C35247" w:rsidR="001A3CB0" w:rsidRDefault="004F6908"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 xml:space="preserve">Le site web peut aussi utiliser les cookies dans l’objectif de mettre en circuit « la technologie de la publicité » afin de vous présenter les publicités estimées comme pouvant attirer votre attention lorsque vous visitez les </w:t>
      </w:r>
      <w:r w:rsidR="00905398">
        <w:rPr>
          <w:rFonts w:ascii="Times New Roman" w:eastAsiaTheme="minorHAnsi" w:hAnsi="Times New Roman"/>
          <w:kern w:val="0"/>
          <w:lang w:val="fr-FR" w:eastAsia="en-US"/>
          <w14:ligatures w14:val="standardContextual"/>
        </w:rPr>
        <w:t>sites</w:t>
      </w:r>
      <w:r>
        <w:rPr>
          <w:rFonts w:ascii="Times New Roman" w:eastAsiaTheme="minorHAnsi" w:hAnsi="Times New Roman"/>
          <w:kern w:val="0"/>
          <w:lang w:val="fr-FR" w:eastAsia="en-US"/>
          <w14:ligatures w14:val="standardContextual"/>
        </w:rPr>
        <w:t xml:space="preserve"> internet de publicité du site web et/ou l’application mobile, le site web, les moteurs de recherche. La technologie de la publicité utilise les renseignements concernant les visites précédentes que vous réalisez aux applications mobiles/aux sites web de publicité du site web et à l’application mobile/au site web pour vous présenter des publicités personnalisées. Lors de la présentation de ces publicités, il est possible d’installer un cookie unique de tierce parti à votre navigateur dans l’objectif que le site web vous reconnaisse. La société utilise aussi Google Analytics qui est un service d’analyse web assuré par Google, Inc. Google Analytics utilise les cookies dans l’</w:t>
      </w:r>
      <w:r w:rsidR="00905398">
        <w:rPr>
          <w:rFonts w:ascii="Times New Roman" w:eastAsiaTheme="minorHAnsi" w:hAnsi="Times New Roman"/>
          <w:kern w:val="0"/>
          <w:lang w:val="fr-FR" w:eastAsia="en-US"/>
          <w14:ligatures w14:val="standardContextual"/>
        </w:rPr>
        <w:t>objectif</w:t>
      </w:r>
      <w:r>
        <w:rPr>
          <w:rFonts w:ascii="Times New Roman" w:eastAsiaTheme="minorHAnsi" w:hAnsi="Times New Roman"/>
          <w:kern w:val="0"/>
          <w:lang w:val="fr-FR" w:eastAsia="en-US"/>
          <w14:ligatures w14:val="standardContextual"/>
        </w:rPr>
        <w:t xml:space="preserve"> d’analyser avec les renseignements/les rapports statiques la forme d’utilisation du site mobile et/ou de l’application mobile, du site web des utilisateurs des cookies. </w:t>
      </w:r>
    </w:p>
    <w:p w14:paraId="0C91DD9A" w14:textId="77777777" w:rsidR="004F6908" w:rsidRDefault="004F6908" w:rsidP="00DA5E0B">
      <w:pPr>
        <w:tabs>
          <w:tab w:val="left" w:pos="2333"/>
        </w:tabs>
        <w:spacing w:after="0"/>
        <w:jc w:val="both"/>
        <w:rPr>
          <w:rFonts w:ascii="Times New Roman" w:eastAsiaTheme="minorHAnsi" w:hAnsi="Times New Roman"/>
          <w:kern w:val="0"/>
          <w:lang w:val="fr-FR" w:eastAsia="en-US"/>
          <w14:ligatures w14:val="standardContextual"/>
        </w:rPr>
      </w:pPr>
    </w:p>
    <w:p w14:paraId="38784F5B" w14:textId="29A54DD1" w:rsidR="004F6908" w:rsidRDefault="00F05F9A"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Vous pouvez utiliser la possibilité d’autoriser ou de refuser les cookies en utilisant les méthodes suivantes :</w:t>
      </w:r>
    </w:p>
    <w:p w14:paraId="357444D2" w14:textId="77777777" w:rsidR="00F05F9A" w:rsidRDefault="00F05F9A" w:rsidP="00DA5E0B">
      <w:pPr>
        <w:tabs>
          <w:tab w:val="left" w:pos="2333"/>
        </w:tabs>
        <w:spacing w:after="0"/>
        <w:jc w:val="both"/>
        <w:rPr>
          <w:rFonts w:ascii="Times New Roman" w:eastAsiaTheme="minorHAnsi" w:hAnsi="Times New Roman"/>
          <w:kern w:val="0"/>
          <w:lang w:val="fr-FR" w:eastAsia="en-US"/>
          <w14:ligatures w14:val="standardContextual"/>
        </w:rPr>
      </w:pPr>
    </w:p>
    <w:p w14:paraId="1614B159" w14:textId="0CA16453" w:rsidR="00F05F9A" w:rsidRDefault="00F05F9A"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 xml:space="preserve">En cliquant sur « le symbole de verrouillage » présent dans la partie adresse de votre navigateur Google Chrome, vous pouvez autoriser ou bloquer les cookies à partir de l’onglet « les cookies ». </w:t>
      </w:r>
    </w:p>
    <w:p w14:paraId="5B29B6FD" w14:textId="77777777" w:rsidR="00F05F9A" w:rsidRDefault="00F05F9A" w:rsidP="00DA5E0B">
      <w:pPr>
        <w:tabs>
          <w:tab w:val="left" w:pos="2333"/>
        </w:tabs>
        <w:spacing w:after="0"/>
        <w:jc w:val="both"/>
        <w:rPr>
          <w:rFonts w:ascii="Times New Roman" w:eastAsiaTheme="minorHAnsi" w:hAnsi="Times New Roman"/>
          <w:kern w:val="0"/>
          <w:lang w:val="fr-FR" w:eastAsia="en-US"/>
          <w14:ligatures w14:val="standardContextual"/>
        </w:rPr>
      </w:pPr>
    </w:p>
    <w:p w14:paraId="2F8A8A56" w14:textId="09E5FD42" w:rsidR="00F05F9A" w:rsidRDefault="00F05F9A"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Vous pouvez administrer les cookies sous la forme « autoriser » ou « non autoriser » en cliquant sur l’onglet de sécurité de la partie « les Moyens » présent dans la partie supérieure de droite de votre Navigateur Internet Explorer.</w:t>
      </w:r>
    </w:p>
    <w:p w14:paraId="21647074" w14:textId="77777777" w:rsidR="00F05F9A" w:rsidRDefault="00F05F9A" w:rsidP="00DA5E0B">
      <w:pPr>
        <w:tabs>
          <w:tab w:val="left" w:pos="2333"/>
        </w:tabs>
        <w:spacing w:after="0"/>
        <w:jc w:val="both"/>
        <w:rPr>
          <w:rFonts w:ascii="Times New Roman" w:eastAsiaTheme="minorHAnsi" w:hAnsi="Times New Roman"/>
          <w:kern w:val="0"/>
          <w:lang w:val="fr-FR" w:eastAsia="en-US"/>
          <w14:ligatures w14:val="standardContextual"/>
        </w:rPr>
      </w:pPr>
    </w:p>
    <w:p w14:paraId="5BDB8323" w14:textId="5EE086B5" w:rsidR="00F05F9A" w:rsidRDefault="00F05F9A"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Veuillez cliquer sur l’onglet « Ouvrir le menu » présent dans l’angle supérieur de droite de votre Navigateur MozillaFirefox. Vous pouvez gérer les cookies en utilisant le bouton « la Confidentialité et la Sécurité » en cliquant sur le visuel « les Options ».</w:t>
      </w:r>
    </w:p>
    <w:p w14:paraId="2742D0F0" w14:textId="77777777" w:rsidR="00F05F9A" w:rsidRDefault="00F05F9A" w:rsidP="00DA5E0B">
      <w:pPr>
        <w:tabs>
          <w:tab w:val="left" w:pos="2333"/>
        </w:tabs>
        <w:spacing w:after="0"/>
        <w:jc w:val="both"/>
        <w:rPr>
          <w:rFonts w:ascii="Times New Roman" w:eastAsiaTheme="minorHAnsi" w:hAnsi="Times New Roman"/>
          <w:kern w:val="0"/>
          <w:lang w:val="fr-FR" w:eastAsia="en-US"/>
          <w14:ligatures w14:val="standardContextual"/>
        </w:rPr>
      </w:pPr>
    </w:p>
    <w:p w14:paraId="0FE6B176" w14:textId="188DA6D0" w:rsidR="00F05F9A" w:rsidRDefault="00F05F9A"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lastRenderedPageBreak/>
        <w:t xml:space="preserve">Vous pouvez réaliser la gestion des cookies de la partie « les Cookies » en sélectionnant « Avancé » dans la partie « Les Options » de votre Navigateur Opera. </w:t>
      </w:r>
    </w:p>
    <w:p w14:paraId="3638F821" w14:textId="0FCE7ABA" w:rsidR="00F05F9A" w:rsidRDefault="00F05F9A"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Vous pouvez réaliser toute votre gestion de cookies de la partie « la Confidentialité et la Sécurité » en sélectionnant l’onglet « Safari » de la partie « les Réglages » de votre Téléphone Safari.</w:t>
      </w:r>
    </w:p>
    <w:p w14:paraId="5BE52504" w14:textId="3B013EF1" w:rsidR="00F05F9A" w:rsidRDefault="00F05F9A"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En plus des options susmentionnées, pour obtenir des informations sur tous les cookies et pour la gestion des cookies :</w:t>
      </w:r>
    </w:p>
    <w:p w14:paraId="3F554DC3" w14:textId="2AC38E35" w:rsidR="00F05F9A" w:rsidRDefault="00F05F9A"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 xml:space="preserve">Vous pouvez visiter l’adresse </w:t>
      </w:r>
      <w:hyperlink r:id="rId9" w:history="1">
        <w:r w:rsidRPr="00CE6709">
          <w:rPr>
            <w:rStyle w:val="Kpr"/>
            <w:rFonts w:ascii="Times New Roman" w:eastAsiaTheme="minorHAnsi" w:hAnsi="Times New Roman"/>
            <w:kern w:val="0"/>
            <w:lang w:val="fr-FR" w:eastAsia="en-US"/>
            <w14:ligatures w14:val="standardContextual"/>
          </w:rPr>
          <w:t>https://www.allaboutcookies.org</w:t>
        </w:r>
      </w:hyperlink>
      <w:r>
        <w:rPr>
          <w:rFonts w:ascii="Times New Roman" w:eastAsiaTheme="minorHAnsi" w:hAnsi="Times New Roman"/>
          <w:kern w:val="0"/>
          <w:lang w:val="fr-FR" w:eastAsia="en-US"/>
          <w14:ligatures w14:val="standardContextual"/>
        </w:rPr>
        <w:t xml:space="preserve">, </w:t>
      </w:r>
      <w:hyperlink r:id="rId10" w:history="1">
        <w:r w:rsidRPr="00CE6709">
          <w:rPr>
            <w:rStyle w:val="Kpr"/>
            <w:rFonts w:ascii="Times New Roman" w:eastAsiaTheme="minorHAnsi" w:hAnsi="Times New Roman"/>
            <w:kern w:val="0"/>
            <w:lang w:val="fr-FR" w:eastAsia="en-US"/>
            <w14:ligatures w14:val="standardContextual"/>
          </w:rPr>
          <w:t>https://www.youtonlinechoices.eu/</w:t>
        </w:r>
      </w:hyperlink>
      <w:r>
        <w:rPr>
          <w:rFonts w:ascii="Times New Roman" w:eastAsiaTheme="minorHAnsi" w:hAnsi="Times New Roman"/>
          <w:kern w:val="0"/>
          <w:lang w:val="fr-FR" w:eastAsia="en-US"/>
          <w14:ligatures w14:val="standardContextual"/>
        </w:rPr>
        <w:t xml:space="preserve"> ou bien vous pouvez utiliser l’application « PrivacyBadger » (</w:t>
      </w:r>
      <w:hyperlink r:id="rId11" w:history="1">
        <w:r w:rsidRPr="00CE6709">
          <w:rPr>
            <w:rStyle w:val="Kpr"/>
            <w:rFonts w:ascii="Times New Roman" w:eastAsiaTheme="minorHAnsi" w:hAnsi="Times New Roman"/>
            <w:kern w:val="0"/>
            <w:lang w:val="fr-FR" w:eastAsia="en-US"/>
            <w14:ligatures w14:val="standardContextual"/>
          </w:rPr>
          <w:t>https://www.eff.org.tr/privacybadger</w:t>
        </w:r>
      </w:hyperlink>
      <w:r>
        <w:rPr>
          <w:rFonts w:ascii="Times New Roman" w:eastAsiaTheme="minorHAnsi" w:hAnsi="Times New Roman"/>
          <w:kern w:val="0"/>
          <w:lang w:val="fr-FR" w:eastAsia="en-US"/>
          <w14:ligatures w14:val="standardContextual"/>
        </w:rPr>
        <w:t>).</w:t>
      </w:r>
    </w:p>
    <w:p w14:paraId="4DCF5DE9" w14:textId="77777777" w:rsidR="00F05F9A" w:rsidRDefault="00F05F9A" w:rsidP="00DA5E0B">
      <w:pPr>
        <w:tabs>
          <w:tab w:val="left" w:pos="2333"/>
        </w:tabs>
        <w:spacing w:after="0"/>
        <w:jc w:val="both"/>
        <w:rPr>
          <w:rFonts w:ascii="Times New Roman" w:eastAsiaTheme="minorHAnsi" w:hAnsi="Times New Roman"/>
          <w:kern w:val="0"/>
          <w:lang w:val="fr-FR" w:eastAsia="en-US"/>
          <w14:ligatures w14:val="standardContextual"/>
        </w:rPr>
      </w:pPr>
    </w:p>
    <w:p w14:paraId="6CB64C2C" w14:textId="55CD24FE" w:rsidR="00F05F9A" w:rsidRDefault="00F05F9A"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Si vous refusez les cookies permanents ou les cookies de session, vous pouvez continuer à utiliser le site web, l’application mobile ou le site mobile mais vous pouvez ne pas accéder à toutes les fonctionnalités du site web, de l’application mobile et du site mobile ou bien votre accès peut être limité.</w:t>
      </w:r>
    </w:p>
    <w:p w14:paraId="3ABA7BA5" w14:textId="77777777" w:rsidR="00F05F9A" w:rsidRDefault="00F05F9A" w:rsidP="00DA5E0B">
      <w:pPr>
        <w:tabs>
          <w:tab w:val="left" w:pos="2333"/>
        </w:tabs>
        <w:spacing w:after="0"/>
        <w:jc w:val="both"/>
        <w:rPr>
          <w:rFonts w:ascii="Times New Roman" w:eastAsiaTheme="minorHAnsi" w:hAnsi="Times New Roman"/>
          <w:kern w:val="0"/>
          <w:lang w:val="fr-FR" w:eastAsia="en-US"/>
          <w14:ligatures w14:val="standardContextual"/>
        </w:rPr>
      </w:pPr>
    </w:p>
    <w:p w14:paraId="1955AA69" w14:textId="01387E74" w:rsidR="00F05F9A" w:rsidRDefault="00F05F9A" w:rsidP="00DA5E0B">
      <w:pPr>
        <w:tabs>
          <w:tab w:val="left" w:pos="2333"/>
        </w:tabs>
        <w:spacing w:after="0"/>
        <w:jc w:val="both"/>
        <w:rPr>
          <w:rFonts w:ascii="Times New Roman" w:eastAsiaTheme="minorHAnsi" w:hAnsi="Times New Roman"/>
          <w:b/>
          <w:bCs/>
          <w:kern w:val="0"/>
          <w:lang w:val="fr-FR" w:eastAsia="en-US"/>
          <w14:ligatures w14:val="standardContextual"/>
        </w:rPr>
      </w:pPr>
      <w:r>
        <w:rPr>
          <w:rFonts w:ascii="Times New Roman" w:eastAsiaTheme="minorHAnsi" w:hAnsi="Times New Roman"/>
          <w:b/>
          <w:bCs/>
          <w:kern w:val="0"/>
          <w:lang w:val="fr-FR" w:eastAsia="en-US"/>
          <w14:ligatures w14:val="standardContextual"/>
        </w:rPr>
        <w:t>Les renseignements sur les cookies présents dans notre site internet sont présents dans les tableaux suivants :</w:t>
      </w:r>
    </w:p>
    <w:p w14:paraId="193206D5" w14:textId="77777777" w:rsidR="00F05F9A" w:rsidRDefault="00F05F9A" w:rsidP="00DA5E0B">
      <w:pPr>
        <w:tabs>
          <w:tab w:val="left" w:pos="2333"/>
        </w:tabs>
        <w:spacing w:after="0"/>
        <w:jc w:val="both"/>
        <w:rPr>
          <w:rFonts w:ascii="Times New Roman" w:eastAsiaTheme="minorHAnsi" w:hAnsi="Times New Roman"/>
          <w:b/>
          <w:bCs/>
          <w:kern w:val="0"/>
          <w:lang w:val="fr-FR" w:eastAsia="en-US"/>
          <w14:ligatures w14:val="standardContextual"/>
        </w:rPr>
      </w:pPr>
    </w:p>
    <w:p w14:paraId="4C1E2D20" w14:textId="24677D03" w:rsidR="00F05F9A" w:rsidRDefault="00F05F9A" w:rsidP="00DA5E0B">
      <w:pPr>
        <w:tabs>
          <w:tab w:val="left" w:pos="2333"/>
        </w:tabs>
        <w:spacing w:after="0"/>
        <w:jc w:val="both"/>
        <w:rPr>
          <w:rFonts w:ascii="Times New Roman" w:eastAsiaTheme="minorHAnsi" w:hAnsi="Times New Roman"/>
          <w:kern w:val="0"/>
          <w:lang w:val="fr-FR" w:eastAsia="en-US"/>
          <w14:ligatures w14:val="standardContextual"/>
        </w:rPr>
      </w:pPr>
      <w:r>
        <w:rPr>
          <w:rFonts w:ascii="Times New Roman" w:eastAsiaTheme="minorHAnsi" w:hAnsi="Times New Roman"/>
          <w:kern w:val="0"/>
          <w:lang w:val="fr-FR" w:eastAsia="en-US"/>
          <w14:ligatures w14:val="standardContextual"/>
        </w:rPr>
        <w:t xml:space="preserve">Les Cookies Opérationnels et Analytiques comportent les renseignements sur </w:t>
      </w:r>
      <w:r w:rsidR="009D7652">
        <w:rPr>
          <w:rFonts w:ascii="Times New Roman" w:eastAsiaTheme="minorHAnsi" w:hAnsi="Times New Roman"/>
          <w:kern w:val="0"/>
          <w:lang w:val="fr-FR" w:eastAsia="en-US"/>
          <w14:ligatures w14:val="standardContextual"/>
        </w:rPr>
        <w:t>le rappel de vos préférences, l’utilisation effective du site Internet, l’optimisation du site de manière à répondre aux demandes de l’utilisateur et la manière d’utilisation du site par les utilisateurs. En vertu de sa qualité, les cookies de ce type peuvent comporter les renseignements personnels comme le nom d’utilisateur, etc…</w:t>
      </w:r>
    </w:p>
    <w:p w14:paraId="22064020" w14:textId="77777777" w:rsidR="009D7652" w:rsidRDefault="009D7652" w:rsidP="00DA5E0B">
      <w:pPr>
        <w:tabs>
          <w:tab w:val="left" w:pos="2333"/>
        </w:tabs>
        <w:spacing w:after="0"/>
        <w:jc w:val="both"/>
        <w:rPr>
          <w:rFonts w:ascii="Times New Roman" w:eastAsiaTheme="minorHAnsi" w:hAnsi="Times New Roman"/>
          <w:kern w:val="0"/>
          <w:lang w:val="fr-FR" w:eastAsia="en-US"/>
          <w14:ligatures w14:val="standardContextual"/>
        </w:rPr>
      </w:pPr>
    </w:p>
    <w:tbl>
      <w:tblPr>
        <w:tblStyle w:val="TabloKlavuzu"/>
        <w:tblW w:w="0" w:type="auto"/>
        <w:tblLook w:val="04A0" w:firstRow="1" w:lastRow="0" w:firstColumn="1" w:lastColumn="0" w:noHBand="0" w:noVBand="1"/>
      </w:tblPr>
      <w:tblGrid>
        <w:gridCol w:w="3020"/>
        <w:gridCol w:w="3021"/>
        <w:gridCol w:w="3021"/>
      </w:tblGrid>
      <w:tr w:rsidR="009D7652" w14:paraId="32C8255E" w14:textId="77777777" w:rsidTr="009D7652">
        <w:tc>
          <w:tcPr>
            <w:tcW w:w="3020" w:type="dxa"/>
          </w:tcPr>
          <w:p w14:paraId="3C1628F0" w14:textId="5BE336C4" w:rsidR="009D7652" w:rsidRDefault="009D7652" w:rsidP="00DA5E0B">
            <w:pPr>
              <w:tabs>
                <w:tab w:val="left" w:pos="2333"/>
              </w:tabs>
              <w:spacing w:after="0"/>
              <w:jc w:val="both"/>
              <w:rPr>
                <w:rFonts w:ascii="Times New Roman" w:hAnsi="Times New Roman"/>
                <w:lang w:val="fr-FR"/>
              </w:rPr>
            </w:pPr>
            <w:r>
              <w:rPr>
                <w:rFonts w:ascii="Times New Roman" w:hAnsi="Times New Roman"/>
                <w:lang w:val="fr-FR"/>
              </w:rPr>
              <w:t xml:space="preserve">Moyen </w:t>
            </w:r>
          </w:p>
        </w:tc>
        <w:tc>
          <w:tcPr>
            <w:tcW w:w="3021" w:type="dxa"/>
          </w:tcPr>
          <w:p w14:paraId="392D543B" w14:textId="23E74A55" w:rsidR="009D7652" w:rsidRDefault="00905398" w:rsidP="00DA5E0B">
            <w:pPr>
              <w:tabs>
                <w:tab w:val="left" w:pos="2333"/>
              </w:tabs>
              <w:spacing w:after="0"/>
              <w:jc w:val="both"/>
              <w:rPr>
                <w:rFonts w:ascii="Times New Roman" w:hAnsi="Times New Roman"/>
                <w:lang w:val="fr-FR"/>
              </w:rPr>
            </w:pPr>
            <w:r>
              <w:rPr>
                <w:rFonts w:ascii="Times New Roman" w:hAnsi="Times New Roman"/>
                <w:lang w:val="fr-FR"/>
              </w:rPr>
              <w:t>Objectif</w:t>
            </w:r>
            <w:r w:rsidR="009D7652">
              <w:rPr>
                <w:rFonts w:ascii="Times New Roman" w:hAnsi="Times New Roman"/>
                <w:lang w:val="fr-FR"/>
              </w:rPr>
              <w:t xml:space="preserve"> d’Utilisation des Cookies</w:t>
            </w:r>
          </w:p>
        </w:tc>
        <w:tc>
          <w:tcPr>
            <w:tcW w:w="3021" w:type="dxa"/>
          </w:tcPr>
          <w:p w14:paraId="1B053B7F" w14:textId="406CD9F2" w:rsidR="009D7652" w:rsidRDefault="009D7652" w:rsidP="00DA5E0B">
            <w:pPr>
              <w:tabs>
                <w:tab w:val="left" w:pos="2333"/>
              </w:tabs>
              <w:spacing w:after="0"/>
              <w:jc w:val="both"/>
              <w:rPr>
                <w:rFonts w:ascii="Times New Roman" w:hAnsi="Times New Roman"/>
                <w:lang w:val="fr-FR"/>
              </w:rPr>
            </w:pPr>
            <w:r>
              <w:rPr>
                <w:rFonts w:ascii="Times New Roman" w:hAnsi="Times New Roman"/>
                <w:lang w:val="fr-FR"/>
              </w:rPr>
              <w:t xml:space="preserve">Type de Cookies </w:t>
            </w:r>
          </w:p>
        </w:tc>
      </w:tr>
      <w:tr w:rsidR="009D7652" w14:paraId="432EA1B1" w14:textId="77777777" w:rsidTr="009D7652">
        <w:tc>
          <w:tcPr>
            <w:tcW w:w="3020" w:type="dxa"/>
          </w:tcPr>
          <w:p w14:paraId="34DCB865" w14:textId="65EAB3EC" w:rsidR="009D7652" w:rsidRDefault="009D7652" w:rsidP="00DA5E0B">
            <w:pPr>
              <w:tabs>
                <w:tab w:val="left" w:pos="2333"/>
              </w:tabs>
              <w:spacing w:after="0"/>
              <w:jc w:val="both"/>
              <w:rPr>
                <w:rFonts w:ascii="Times New Roman" w:hAnsi="Times New Roman"/>
                <w:lang w:val="fr-FR"/>
              </w:rPr>
            </w:pPr>
            <w:r>
              <w:rPr>
                <w:rFonts w:ascii="Times New Roman" w:hAnsi="Times New Roman"/>
                <w:lang w:val="fr-FR"/>
              </w:rPr>
              <w:t xml:space="preserve">Google (Analytics, </w:t>
            </w:r>
            <w:r w:rsidR="00905398">
              <w:rPr>
                <w:rFonts w:ascii="Times New Roman" w:hAnsi="Times New Roman"/>
                <w:lang w:val="fr-FR"/>
              </w:rPr>
              <w:t>AdWords</w:t>
            </w:r>
            <w:r>
              <w:rPr>
                <w:rFonts w:ascii="Times New Roman" w:hAnsi="Times New Roman"/>
                <w:lang w:val="fr-FR"/>
              </w:rPr>
              <w:t>, doubleclick, adform)</w:t>
            </w:r>
          </w:p>
        </w:tc>
        <w:tc>
          <w:tcPr>
            <w:tcW w:w="3021" w:type="dxa"/>
          </w:tcPr>
          <w:p w14:paraId="129ABE94" w14:textId="5DA06895" w:rsidR="009D7652" w:rsidRDefault="009D7652" w:rsidP="00DA5E0B">
            <w:pPr>
              <w:tabs>
                <w:tab w:val="left" w:pos="2333"/>
              </w:tabs>
              <w:spacing w:after="0"/>
              <w:jc w:val="both"/>
              <w:rPr>
                <w:rFonts w:ascii="Times New Roman" w:hAnsi="Times New Roman"/>
                <w:lang w:val="fr-FR"/>
              </w:rPr>
            </w:pPr>
            <w:r>
              <w:rPr>
                <w:rFonts w:ascii="Times New Roman" w:hAnsi="Times New Roman"/>
                <w:lang w:val="fr-FR"/>
              </w:rPr>
              <w:t xml:space="preserve">Dimensionnement, Publicité, Amélioration inter-site </w:t>
            </w:r>
          </w:p>
        </w:tc>
        <w:tc>
          <w:tcPr>
            <w:tcW w:w="3021" w:type="dxa"/>
          </w:tcPr>
          <w:p w14:paraId="54D56813" w14:textId="77777777" w:rsidR="009D7652" w:rsidRDefault="009D7652" w:rsidP="00DA5E0B">
            <w:pPr>
              <w:tabs>
                <w:tab w:val="left" w:pos="2333"/>
              </w:tabs>
              <w:spacing w:after="0"/>
              <w:jc w:val="both"/>
              <w:rPr>
                <w:rFonts w:ascii="Times New Roman" w:hAnsi="Times New Roman"/>
                <w:lang w:val="fr-FR"/>
              </w:rPr>
            </w:pPr>
            <w:r>
              <w:rPr>
                <w:rFonts w:ascii="Times New Roman" w:hAnsi="Times New Roman"/>
                <w:lang w:val="fr-FR"/>
              </w:rPr>
              <w:t>Cookies opérationnels et analytiques</w:t>
            </w:r>
          </w:p>
          <w:p w14:paraId="558DFCF8" w14:textId="208362A2" w:rsidR="009D7652" w:rsidRDefault="009D7652" w:rsidP="00DA5E0B">
            <w:pPr>
              <w:tabs>
                <w:tab w:val="left" w:pos="2333"/>
              </w:tabs>
              <w:spacing w:after="0"/>
              <w:jc w:val="both"/>
              <w:rPr>
                <w:rFonts w:ascii="Times New Roman" w:hAnsi="Times New Roman"/>
                <w:lang w:val="fr-FR"/>
              </w:rPr>
            </w:pPr>
            <w:r>
              <w:rPr>
                <w:rFonts w:ascii="Times New Roman" w:hAnsi="Times New Roman"/>
                <w:lang w:val="fr-FR"/>
              </w:rPr>
              <w:t xml:space="preserve">Cookies commerciaux </w:t>
            </w:r>
          </w:p>
        </w:tc>
      </w:tr>
    </w:tbl>
    <w:p w14:paraId="21117038" w14:textId="77777777" w:rsidR="009D7652" w:rsidRDefault="009D7652" w:rsidP="00DA5E0B">
      <w:pPr>
        <w:tabs>
          <w:tab w:val="left" w:pos="2333"/>
        </w:tabs>
        <w:spacing w:after="0"/>
        <w:jc w:val="both"/>
        <w:rPr>
          <w:rFonts w:ascii="Times New Roman" w:hAnsi="Times New Roman"/>
          <w:lang w:val="fr-FR"/>
        </w:rPr>
      </w:pPr>
    </w:p>
    <w:p w14:paraId="1A3FDF84" w14:textId="1C1629CF" w:rsidR="009D7652" w:rsidRDefault="009D7652" w:rsidP="00DA5E0B">
      <w:pPr>
        <w:tabs>
          <w:tab w:val="left" w:pos="2333"/>
        </w:tabs>
        <w:spacing w:after="0"/>
        <w:jc w:val="both"/>
        <w:rPr>
          <w:rFonts w:ascii="Times New Roman" w:hAnsi="Times New Roman"/>
          <w:b/>
          <w:bCs/>
          <w:i/>
          <w:iCs/>
          <w:lang w:val="fr-FR"/>
        </w:rPr>
      </w:pPr>
      <w:r>
        <w:rPr>
          <w:rFonts w:ascii="Times New Roman" w:hAnsi="Times New Roman"/>
          <w:b/>
          <w:bCs/>
          <w:i/>
          <w:iCs/>
          <w:lang w:val="fr-FR"/>
        </w:rPr>
        <w:t>Les droits du titulaire des données personnelles énumérés dans l’Article 11 de la Loi sur la Protection des Données Personnelles (KVKK) :</w:t>
      </w:r>
    </w:p>
    <w:p w14:paraId="7CCF304B" w14:textId="77777777" w:rsidR="009D7652" w:rsidRDefault="009D7652" w:rsidP="00DA5E0B">
      <w:pPr>
        <w:tabs>
          <w:tab w:val="left" w:pos="2333"/>
        </w:tabs>
        <w:spacing w:after="0"/>
        <w:jc w:val="both"/>
        <w:rPr>
          <w:rFonts w:ascii="Times New Roman" w:hAnsi="Times New Roman"/>
          <w:b/>
          <w:bCs/>
          <w:i/>
          <w:iCs/>
          <w:lang w:val="fr-FR"/>
        </w:rPr>
      </w:pPr>
    </w:p>
    <w:p w14:paraId="51C63E8F" w14:textId="087BBBF2" w:rsidR="009D7652" w:rsidRDefault="00B0149E" w:rsidP="00DA5E0B">
      <w:pPr>
        <w:tabs>
          <w:tab w:val="left" w:pos="2333"/>
        </w:tabs>
        <w:spacing w:after="0"/>
        <w:jc w:val="both"/>
        <w:rPr>
          <w:rFonts w:ascii="Times New Roman" w:hAnsi="Times New Roman"/>
          <w:lang w:val="fr-FR"/>
        </w:rPr>
      </w:pPr>
      <w:r>
        <w:rPr>
          <w:rFonts w:ascii="Times New Roman" w:hAnsi="Times New Roman"/>
          <w:lang w:val="fr-FR"/>
        </w:rPr>
        <w:t>En vertu de l’article 11 de la Loi sur la Protection des Données Personnelles, vous pouvez faire recours à notre société et réaliser les demandes sur les sujets suivants concernant vos données personnelles :</w:t>
      </w:r>
    </w:p>
    <w:p w14:paraId="48FACE08" w14:textId="77777777" w:rsidR="00B0149E" w:rsidRDefault="00B0149E" w:rsidP="00DA5E0B">
      <w:pPr>
        <w:tabs>
          <w:tab w:val="left" w:pos="2333"/>
        </w:tabs>
        <w:spacing w:after="0"/>
        <w:jc w:val="both"/>
        <w:rPr>
          <w:rFonts w:ascii="Times New Roman" w:hAnsi="Times New Roman"/>
          <w:lang w:val="fr-FR"/>
        </w:rPr>
      </w:pPr>
    </w:p>
    <w:p w14:paraId="3046B174" w14:textId="4522559B" w:rsidR="00B0149E" w:rsidRDefault="00B0149E" w:rsidP="00B0149E">
      <w:pPr>
        <w:pStyle w:val="ListeParagraf"/>
        <w:numPr>
          <w:ilvl w:val="0"/>
          <w:numId w:val="1"/>
        </w:numPr>
        <w:tabs>
          <w:tab w:val="left" w:pos="2333"/>
        </w:tabs>
        <w:spacing w:after="0"/>
        <w:jc w:val="both"/>
        <w:rPr>
          <w:rFonts w:ascii="Times New Roman" w:hAnsi="Times New Roman"/>
          <w:lang w:val="fr-FR"/>
        </w:rPr>
      </w:pPr>
      <w:r>
        <w:rPr>
          <w:rFonts w:ascii="Times New Roman" w:hAnsi="Times New Roman"/>
          <w:lang w:val="fr-FR"/>
        </w:rPr>
        <w:t>Apprendre si vos données personnelles sont traitées ou non,</w:t>
      </w:r>
    </w:p>
    <w:p w14:paraId="5BC7BC67" w14:textId="72CDE877" w:rsidR="00B0149E" w:rsidRDefault="00B0149E" w:rsidP="00B0149E">
      <w:pPr>
        <w:pStyle w:val="ListeParagraf"/>
        <w:numPr>
          <w:ilvl w:val="0"/>
          <w:numId w:val="1"/>
        </w:numPr>
        <w:tabs>
          <w:tab w:val="left" w:pos="2333"/>
        </w:tabs>
        <w:spacing w:after="0"/>
        <w:jc w:val="both"/>
        <w:rPr>
          <w:rFonts w:ascii="Times New Roman" w:hAnsi="Times New Roman"/>
          <w:lang w:val="fr-FR"/>
        </w:rPr>
      </w:pPr>
      <w:r>
        <w:rPr>
          <w:rFonts w:ascii="Times New Roman" w:hAnsi="Times New Roman"/>
          <w:lang w:val="fr-FR"/>
        </w:rPr>
        <w:t>Si vos données personnelles sont traitées, demander des informations à ce sujet,</w:t>
      </w:r>
    </w:p>
    <w:p w14:paraId="48B11F58" w14:textId="26CDD164" w:rsidR="00B0149E" w:rsidRDefault="00B0149E" w:rsidP="00B0149E">
      <w:pPr>
        <w:pStyle w:val="ListeParagraf"/>
        <w:numPr>
          <w:ilvl w:val="0"/>
          <w:numId w:val="1"/>
        </w:numPr>
        <w:tabs>
          <w:tab w:val="left" w:pos="2333"/>
        </w:tabs>
        <w:spacing w:after="0"/>
        <w:jc w:val="both"/>
        <w:rPr>
          <w:rFonts w:ascii="Times New Roman" w:hAnsi="Times New Roman"/>
          <w:lang w:val="fr-FR"/>
        </w:rPr>
      </w:pPr>
      <w:r>
        <w:rPr>
          <w:rFonts w:ascii="Times New Roman" w:hAnsi="Times New Roman"/>
          <w:lang w:val="fr-FR"/>
        </w:rPr>
        <w:t>Apprendre l’objectif de traitement des données personnelles et si ces données sont utilisées ou non conformément à leur objectif,</w:t>
      </w:r>
    </w:p>
    <w:p w14:paraId="6C0BA622" w14:textId="50FFDC6E" w:rsidR="00B0149E" w:rsidRDefault="00B0149E" w:rsidP="00B0149E">
      <w:pPr>
        <w:pStyle w:val="ListeParagraf"/>
        <w:numPr>
          <w:ilvl w:val="0"/>
          <w:numId w:val="1"/>
        </w:numPr>
        <w:tabs>
          <w:tab w:val="left" w:pos="2333"/>
        </w:tabs>
        <w:spacing w:after="0"/>
        <w:jc w:val="both"/>
        <w:rPr>
          <w:rFonts w:ascii="Times New Roman" w:hAnsi="Times New Roman"/>
          <w:lang w:val="fr-FR"/>
        </w:rPr>
      </w:pPr>
      <w:r>
        <w:rPr>
          <w:rFonts w:ascii="Times New Roman" w:hAnsi="Times New Roman"/>
          <w:lang w:val="fr-FR"/>
        </w:rPr>
        <w:t>Connaitre les tierces personnes de transmission des données personnelles au niveau domestique ou à l’étranger,</w:t>
      </w:r>
    </w:p>
    <w:p w14:paraId="751400DC" w14:textId="420355C5" w:rsidR="00B0149E" w:rsidRDefault="00B0149E" w:rsidP="00B0149E">
      <w:pPr>
        <w:pStyle w:val="ListeParagraf"/>
        <w:numPr>
          <w:ilvl w:val="0"/>
          <w:numId w:val="1"/>
        </w:numPr>
        <w:tabs>
          <w:tab w:val="left" w:pos="2333"/>
        </w:tabs>
        <w:spacing w:after="0"/>
        <w:jc w:val="both"/>
        <w:rPr>
          <w:rFonts w:ascii="Times New Roman" w:hAnsi="Times New Roman"/>
          <w:lang w:val="fr-FR"/>
        </w:rPr>
      </w:pPr>
      <w:r>
        <w:rPr>
          <w:rFonts w:ascii="Times New Roman" w:hAnsi="Times New Roman"/>
          <w:lang w:val="fr-FR"/>
        </w:rPr>
        <w:t>En cas de traitement incomplet ou erroné des données personnelles, demander leur rectification et dans ce cadre, demander l’annonce aux tierces personnes de transmission des données personnelles du procédé réalisé,</w:t>
      </w:r>
    </w:p>
    <w:p w14:paraId="75F74A1C" w14:textId="77E062FD" w:rsidR="00B0149E" w:rsidRDefault="00B0149E" w:rsidP="00B0149E">
      <w:pPr>
        <w:pStyle w:val="ListeParagraf"/>
        <w:numPr>
          <w:ilvl w:val="0"/>
          <w:numId w:val="1"/>
        </w:numPr>
        <w:tabs>
          <w:tab w:val="left" w:pos="2333"/>
        </w:tabs>
        <w:spacing w:after="0"/>
        <w:jc w:val="both"/>
        <w:rPr>
          <w:rFonts w:ascii="Times New Roman" w:hAnsi="Times New Roman"/>
          <w:lang w:val="fr-FR"/>
        </w:rPr>
      </w:pPr>
      <w:r>
        <w:rPr>
          <w:rFonts w:ascii="Times New Roman" w:hAnsi="Times New Roman"/>
          <w:lang w:val="fr-FR"/>
        </w:rPr>
        <w:t>En cas de disparition des causes nécessitant leur traitement malgré le traitement réalisé conformément aux dispositions de la Loi numéro 6698 et aux dispositions des autres lois concernées, demander la suppression ou la disparition des données personnelles et dans ce cadre, demander que l’opération soit annoncée aux tierces personnes auxquelles les données personnelles ont été transmises,</w:t>
      </w:r>
    </w:p>
    <w:p w14:paraId="6EFBB37D" w14:textId="5B1620D0" w:rsidR="00B0149E" w:rsidRDefault="00B0149E" w:rsidP="00B0149E">
      <w:pPr>
        <w:pStyle w:val="ListeParagraf"/>
        <w:numPr>
          <w:ilvl w:val="0"/>
          <w:numId w:val="1"/>
        </w:numPr>
        <w:tabs>
          <w:tab w:val="left" w:pos="2333"/>
        </w:tabs>
        <w:spacing w:after="0"/>
        <w:jc w:val="both"/>
        <w:rPr>
          <w:rFonts w:ascii="Times New Roman" w:hAnsi="Times New Roman"/>
          <w:lang w:val="fr-FR"/>
        </w:rPr>
      </w:pPr>
      <w:r>
        <w:rPr>
          <w:rFonts w:ascii="Times New Roman" w:hAnsi="Times New Roman"/>
          <w:lang w:val="fr-FR"/>
        </w:rPr>
        <w:t>Porter objection à l’apparition d’un résultat à l’encontre du titulaire des données suite à l’analyse en particulier automatiquement des données personnelles traitées,</w:t>
      </w:r>
    </w:p>
    <w:p w14:paraId="40358B4B" w14:textId="114389BF" w:rsidR="00B0149E" w:rsidRDefault="00B0149E" w:rsidP="00B0149E">
      <w:pPr>
        <w:pStyle w:val="ListeParagraf"/>
        <w:numPr>
          <w:ilvl w:val="0"/>
          <w:numId w:val="1"/>
        </w:numPr>
        <w:tabs>
          <w:tab w:val="left" w:pos="2333"/>
        </w:tabs>
        <w:spacing w:after="0"/>
        <w:jc w:val="both"/>
        <w:rPr>
          <w:rFonts w:ascii="Times New Roman" w:hAnsi="Times New Roman"/>
          <w:lang w:val="fr-FR"/>
        </w:rPr>
      </w:pPr>
      <w:r>
        <w:rPr>
          <w:rFonts w:ascii="Times New Roman" w:hAnsi="Times New Roman"/>
          <w:lang w:val="fr-FR"/>
        </w:rPr>
        <w:lastRenderedPageBreak/>
        <w:t>Demander la résolution du dommage en cas de subis d’un dommage en raison du traitement contraire à la Loi sur les Données Personnelles</w:t>
      </w:r>
    </w:p>
    <w:p w14:paraId="3F45AB67" w14:textId="77777777" w:rsidR="00B0149E" w:rsidRDefault="00B0149E" w:rsidP="00B0149E">
      <w:pPr>
        <w:tabs>
          <w:tab w:val="left" w:pos="2333"/>
        </w:tabs>
        <w:spacing w:after="0"/>
        <w:jc w:val="both"/>
        <w:rPr>
          <w:rFonts w:ascii="Times New Roman" w:hAnsi="Times New Roman"/>
          <w:lang w:val="fr-FR"/>
        </w:rPr>
      </w:pPr>
    </w:p>
    <w:p w14:paraId="2093B7FE" w14:textId="17EC0E03" w:rsidR="00B0149E" w:rsidRDefault="00B0149E" w:rsidP="00B0149E">
      <w:pPr>
        <w:tabs>
          <w:tab w:val="left" w:pos="2333"/>
        </w:tabs>
        <w:spacing w:after="0"/>
        <w:jc w:val="both"/>
        <w:rPr>
          <w:rFonts w:ascii="Times New Roman" w:hAnsi="Times New Roman"/>
          <w:b/>
          <w:bCs/>
          <w:i/>
          <w:iCs/>
          <w:lang w:val="fr-FR"/>
        </w:rPr>
      </w:pPr>
      <w:r>
        <w:rPr>
          <w:rFonts w:ascii="Times New Roman" w:hAnsi="Times New Roman"/>
          <w:b/>
          <w:bCs/>
          <w:i/>
          <w:iCs/>
          <w:lang w:val="fr-FR"/>
        </w:rPr>
        <w:t>La Méthode de Transmission d’une Demande :</w:t>
      </w:r>
    </w:p>
    <w:p w14:paraId="66A15129" w14:textId="77777777" w:rsidR="00B0149E" w:rsidRDefault="00B0149E" w:rsidP="00B0149E">
      <w:pPr>
        <w:tabs>
          <w:tab w:val="left" w:pos="2333"/>
        </w:tabs>
        <w:spacing w:after="0"/>
        <w:jc w:val="both"/>
        <w:rPr>
          <w:rFonts w:ascii="Times New Roman" w:hAnsi="Times New Roman"/>
          <w:b/>
          <w:bCs/>
          <w:i/>
          <w:iCs/>
          <w:lang w:val="fr-FR"/>
        </w:rPr>
      </w:pPr>
    </w:p>
    <w:p w14:paraId="19D79C8A" w14:textId="68C7A620" w:rsidR="00905398" w:rsidRDefault="00AD58C9" w:rsidP="00B0149E">
      <w:pPr>
        <w:tabs>
          <w:tab w:val="left" w:pos="2333"/>
        </w:tabs>
        <w:spacing w:after="0"/>
        <w:jc w:val="both"/>
        <w:rPr>
          <w:rFonts w:ascii="Times New Roman" w:hAnsi="Times New Roman"/>
          <w:lang w:val="fr-FR"/>
        </w:rPr>
      </w:pPr>
      <w:r>
        <w:rPr>
          <w:rFonts w:ascii="Times New Roman" w:hAnsi="Times New Roman"/>
          <w:lang w:val="fr-FR"/>
        </w:rPr>
        <w:t>Vous pouvez transmettre vos demandes dans le cadre de l’article 11 « organisant les droits de la personne concernée » de la Loi à notre société avec votre adresse de courrier électronique (KEP) enregistrée ou sur courrier électronique d’approbation de votre adhésion ou bien vous pouvez délivrer/notifier par écrit à l’adresse KALE KÖYÜ ORGANİZE SANAYI BÖLGESI MEVKII SAFRAN SOK ÇELIKOĞLU DC BLOK NO :5A MERKEZ/KARABÜK de notre Société par l’intermédiaire de Notaire ou en prouvant votre identité personnellement, en complétant et signant le formulaire de demande présent sur l’adresse internet de la société, en vertu de « la Notification sur les Principes et les Fondements de Demande du Responsable des Données ».</w:t>
      </w:r>
      <w:r w:rsidR="00905398">
        <w:rPr>
          <w:rFonts w:ascii="Times New Roman" w:hAnsi="Times New Roman"/>
          <w:lang w:val="fr-FR"/>
        </w:rPr>
        <w:t xml:space="preserve"> Vos demandes seront conclues gratuitement le plus rapidement possible et au plus tard dans les 30 (trente) jours en vertu de la qualité de votre demande. Seulement, au cas où le procédé nécessite un coût supplémentaire, il sera possible de vous demander un paiement en vertu du tarif à déterminer par le Conseil de Protection des Données Personnelles. Au cas où les réponses aux demandes dépassent les 10 (dix) pages, un montant de procédé de 1,00 (un) TL sera perçu pour chaque page. En cas de demande de délivrance de la réponse en espace d’enregistrement comme CD, clé USB, le montant sera demandé en vertu du coût de l’espace d’enregistrement demandé.</w:t>
      </w:r>
    </w:p>
    <w:p w14:paraId="163A8C8A" w14:textId="77777777" w:rsidR="00905398" w:rsidRDefault="00905398" w:rsidP="00B0149E">
      <w:pPr>
        <w:tabs>
          <w:tab w:val="left" w:pos="2333"/>
        </w:tabs>
        <w:spacing w:after="0"/>
        <w:jc w:val="both"/>
        <w:rPr>
          <w:rFonts w:ascii="Times New Roman" w:hAnsi="Times New Roman"/>
          <w:lang w:val="fr-FR"/>
        </w:rPr>
      </w:pPr>
    </w:p>
    <w:p w14:paraId="0D90C93E" w14:textId="3FF24663" w:rsidR="00905398" w:rsidRDefault="00905398" w:rsidP="00B0149E">
      <w:pPr>
        <w:tabs>
          <w:tab w:val="left" w:pos="2333"/>
        </w:tabs>
        <w:spacing w:after="0"/>
        <w:jc w:val="both"/>
        <w:rPr>
          <w:rFonts w:ascii="Times New Roman" w:hAnsi="Times New Roman"/>
          <w:b/>
          <w:bCs/>
          <w:i/>
          <w:iCs/>
          <w:lang w:val="fr-FR"/>
        </w:rPr>
      </w:pPr>
      <w:r>
        <w:rPr>
          <w:rFonts w:ascii="Times New Roman" w:hAnsi="Times New Roman"/>
          <w:b/>
          <w:bCs/>
          <w:i/>
          <w:iCs/>
          <w:lang w:val="fr-FR"/>
        </w:rPr>
        <w:t>Les modifications :</w:t>
      </w:r>
    </w:p>
    <w:p w14:paraId="5DBC3244" w14:textId="77777777" w:rsidR="00905398" w:rsidRDefault="00905398" w:rsidP="00B0149E">
      <w:pPr>
        <w:tabs>
          <w:tab w:val="left" w:pos="2333"/>
        </w:tabs>
        <w:spacing w:after="0"/>
        <w:jc w:val="both"/>
        <w:rPr>
          <w:rFonts w:ascii="Times New Roman" w:hAnsi="Times New Roman"/>
          <w:b/>
          <w:bCs/>
          <w:i/>
          <w:iCs/>
          <w:lang w:val="fr-FR"/>
        </w:rPr>
      </w:pPr>
    </w:p>
    <w:p w14:paraId="35814BFB" w14:textId="16C03B90" w:rsidR="00905398" w:rsidRPr="00905398" w:rsidRDefault="00905398" w:rsidP="00B0149E">
      <w:pPr>
        <w:tabs>
          <w:tab w:val="left" w:pos="2333"/>
        </w:tabs>
        <w:spacing w:after="0"/>
        <w:jc w:val="both"/>
        <w:rPr>
          <w:rFonts w:ascii="Times New Roman" w:hAnsi="Times New Roman"/>
          <w:lang w:val="fr-FR"/>
        </w:rPr>
      </w:pPr>
      <w:r>
        <w:rPr>
          <w:rFonts w:ascii="Times New Roman" w:hAnsi="Times New Roman"/>
          <w:lang w:val="fr-FR"/>
        </w:rPr>
        <w:t xml:space="preserve">Il sera possible de réaliser une modification au niveau du texte de clarification en lien avec les modifications de la règlementation. Lorsqu’une modification est en question, les annonces nécessaires seront réalisées sur notre site internet et il sera convenable que vous visitiez régulièrement notre site internet pour être au courant de ces modifications. </w:t>
      </w:r>
    </w:p>
    <w:sectPr w:rsidR="00905398" w:rsidRPr="00905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121F9"/>
    <w:multiLevelType w:val="hybridMultilevel"/>
    <w:tmpl w:val="995873C0"/>
    <w:lvl w:ilvl="0" w:tplc="4BCA18D2">
      <w:start w:val="5"/>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85229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6"/>
    <w:rsid w:val="000D4422"/>
    <w:rsid w:val="001215FE"/>
    <w:rsid w:val="001A3CB0"/>
    <w:rsid w:val="00201863"/>
    <w:rsid w:val="004F6908"/>
    <w:rsid w:val="005F13B1"/>
    <w:rsid w:val="00617DD9"/>
    <w:rsid w:val="00673F83"/>
    <w:rsid w:val="006765E7"/>
    <w:rsid w:val="006E1AA5"/>
    <w:rsid w:val="00721C77"/>
    <w:rsid w:val="00725FAC"/>
    <w:rsid w:val="007829B8"/>
    <w:rsid w:val="008824F2"/>
    <w:rsid w:val="00905398"/>
    <w:rsid w:val="009D7652"/>
    <w:rsid w:val="00AD58C9"/>
    <w:rsid w:val="00B0149E"/>
    <w:rsid w:val="00DA5E0B"/>
    <w:rsid w:val="00DB64B6"/>
    <w:rsid w:val="00EC1B95"/>
    <w:rsid w:val="00F05F9A"/>
    <w:rsid w:val="00F87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B70D7"/>
  <w15:chartTrackingRefBased/>
  <w15:docId w15:val="{D50EBFC8-E5A9-4B57-8D34-3AB5EFAB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tr-TR"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4B6"/>
    <w:pPr>
      <w:spacing w:after="160"/>
    </w:pPr>
    <w:rPr>
      <w:rFonts w:asciiTheme="minorHAnsi" w:eastAsiaTheme="minorEastAsia" w:hAnsiTheme="minorHAnsi" w:cs="Times New Roman"/>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87F17"/>
    <w:rPr>
      <w:color w:val="0563C1" w:themeColor="hyperlink"/>
      <w:u w:val="single"/>
    </w:rPr>
  </w:style>
  <w:style w:type="character" w:styleId="zmlenmeyenBahsetme">
    <w:name w:val="Unresolved Mention"/>
    <w:basedOn w:val="VarsaylanParagrafYazTipi"/>
    <w:uiPriority w:val="99"/>
    <w:semiHidden/>
    <w:unhideWhenUsed/>
    <w:rsid w:val="00F87F17"/>
    <w:rPr>
      <w:color w:val="605E5C"/>
      <w:shd w:val="clear" w:color="auto" w:fill="E1DFDD"/>
    </w:rPr>
  </w:style>
  <w:style w:type="table" w:styleId="TabloKlavuzu">
    <w:name w:val="Table Grid"/>
    <w:basedOn w:val="NormalTablo"/>
    <w:uiPriority w:val="39"/>
    <w:rsid w:val="009D76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01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ikray.com/tr/kvk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elikray.com/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eff.org.tr/privacybadger" TargetMode="External"/><Relationship Id="rId5" Type="http://schemas.openxmlformats.org/officeDocument/2006/relationships/webSettings" Target="webSettings.xml"/><Relationship Id="rId10" Type="http://schemas.openxmlformats.org/officeDocument/2006/relationships/hyperlink" Target="https://www.youtonlinechoices.eu/" TargetMode="External"/><Relationship Id="rId4" Type="http://schemas.openxmlformats.org/officeDocument/2006/relationships/settings" Target="settings.xml"/><Relationship Id="rId9" Type="http://schemas.openxmlformats.org/officeDocument/2006/relationships/hyperlink" Target="https://www.allaboutcookies.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EC6EB-AF28-4C6D-B799-ACA63944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1867</Words>
  <Characters>10683</Characters>
  <Application>Microsoft Office Word</Application>
  <DocSecurity>0</DocSecurity>
  <Lines>712</Lines>
  <Paragraphs>404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Bulut</dc:creator>
  <cp:keywords/>
  <dc:description/>
  <cp:lastModifiedBy>mehmet hakan yildirim</cp:lastModifiedBy>
  <cp:revision>2</cp:revision>
  <dcterms:created xsi:type="dcterms:W3CDTF">2024-02-20T15:54:00Z</dcterms:created>
  <dcterms:modified xsi:type="dcterms:W3CDTF">2024-02-20T15:54:00Z</dcterms:modified>
</cp:coreProperties>
</file>